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DB8" w:rsidRDefault="00113DB8" w:rsidP="00B11CFE">
      <w:pPr>
        <w:pStyle w:val="a8"/>
        <w:jc w:val="both"/>
        <w:rPr>
          <w:sz w:val="28"/>
          <w:szCs w:val="28"/>
        </w:rPr>
      </w:pPr>
      <w:r>
        <w:rPr>
          <w:rFonts w:eastAsiaTheme="minorHAnsi"/>
          <w:noProof/>
          <w:sz w:val="22"/>
          <w:szCs w:val="22"/>
        </w:rPr>
        <w:drawing>
          <wp:inline distT="0" distB="0" distL="0" distR="0">
            <wp:extent cx="5940425" cy="8049760"/>
            <wp:effectExtent l="19050" t="0" r="3175" b="0"/>
            <wp:docPr id="1" name="Рисунок 1" descr="E:\сканы первых страниц локальных актоа\исправленные первые страницы\о фирменном блан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первых страниц локальных актоа\исправленные первые страницы\о фирменном бланк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DB8" w:rsidRDefault="00113DB8" w:rsidP="00B11CFE">
      <w:pPr>
        <w:pStyle w:val="a8"/>
        <w:jc w:val="both"/>
        <w:rPr>
          <w:sz w:val="28"/>
          <w:szCs w:val="28"/>
        </w:rPr>
      </w:pPr>
    </w:p>
    <w:p w:rsidR="00113DB8" w:rsidRDefault="00113DB8" w:rsidP="00B11CFE">
      <w:pPr>
        <w:pStyle w:val="a8"/>
        <w:jc w:val="both"/>
        <w:rPr>
          <w:sz w:val="28"/>
          <w:szCs w:val="28"/>
        </w:rPr>
      </w:pPr>
    </w:p>
    <w:p w:rsidR="00113DB8" w:rsidRDefault="00113DB8" w:rsidP="00B11CFE">
      <w:pPr>
        <w:pStyle w:val="a8"/>
        <w:jc w:val="both"/>
        <w:rPr>
          <w:sz w:val="28"/>
          <w:szCs w:val="28"/>
        </w:rPr>
      </w:pPr>
    </w:p>
    <w:p w:rsidR="00113DB8" w:rsidRDefault="00113DB8" w:rsidP="00B11CFE">
      <w:pPr>
        <w:pStyle w:val="a8"/>
        <w:jc w:val="both"/>
        <w:rPr>
          <w:sz w:val="28"/>
          <w:szCs w:val="28"/>
        </w:rPr>
      </w:pPr>
    </w:p>
    <w:p w:rsidR="00DE67D5" w:rsidRPr="00C84467" w:rsidRDefault="00DE67D5" w:rsidP="00B11CFE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lastRenderedPageBreak/>
        <w:t>Устанавливают два стандартных формата бланков документов - А4 (210 х 297 мм) и А5 (148 х 210 мм).</w:t>
      </w:r>
    </w:p>
    <w:p w:rsidR="00DE67D5" w:rsidRPr="00C84467" w:rsidRDefault="009C689C" w:rsidP="00B11CFE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2.2.</w:t>
      </w:r>
      <w:r w:rsidR="00E211E0" w:rsidRPr="00C84467">
        <w:rPr>
          <w:sz w:val="28"/>
          <w:szCs w:val="28"/>
        </w:rPr>
        <w:t xml:space="preserve"> Л</w:t>
      </w:r>
      <w:r w:rsidR="00DE67D5" w:rsidRPr="00C84467">
        <w:rPr>
          <w:sz w:val="28"/>
          <w:szCs w:val="28"/>
        </w:rPr>
        <w:t>ист документа, оформленный как на бланке, так и без него, должен иметь поля не менее:</w:t>
      </w:r>
    </w:p>
    <w:p w:rsidR="00DE67D5" w:rsidRPr="00C84467" w:rsidRDefault="00DE67D5" w:rsidP="00B11CFE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20 мм - левое;</w:t>
      </w:r>
    </w:p>
    <w:p w:rsidR="00DE67D5" w:rsidRPr="00C84467" w:rsidRDefault="00DE67D5" w:rsidP="00B11CFE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10 мм - правое;</w:t>
      </w:r>
    </w:p>
    <w:p w:rsidR="00DE67D5" w:rsidRPr="00C84467" w:rsidRDefault="00DE67D5" w:rsidP="00B11CFE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20 мм - верхнее;</w:t>
      </w:r>
    </w:p>
    <w:p w:rsidR="00DE67D5" w:rsidRPr="00C84467" w:rsidRDefault="00DE67D5" w:rsidP="00B11CFE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20 мм - нижнее.</w:t>
      </w:r>
    </w:p>
    <w:p w:rsidR="00DE67D5" w:rsidRPr="00C84467" w:rsidRDefault="009C689C" w:rsidP="00B11CFE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2.3</w:t>
      </w:r>
      <w:r w:rsidR="007E529F" w:rsidRPr="00C84467">
        <w:rPr>
          <w:sz w:val="28"/>
          <w:szCs w:val="28"/>
        </w:rPr>
        <w:t>.</w:t>
      </w:r>
      <w:r w:rsidR="00DE67D5" w:rsidRPr="00C84467">
        <w:rPr>
          <w:sz w:val="28"/>
          <w:szCs w:val="28"/>
        </w:rPr>
        <w:t xml:space="preserve"> Бланки документов следует изготавливать на белой бумаге или бумаге светлых тонов.</w:t>
      </w:r>
    </w:p>
    <w:p w:rsidR="00DE67D5" w:rsidRPr="00C84467" w:rsidRDefault="009C689C" w:rsidP="00B11CFE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2.4</w:t>
      </w:r>
      <w:r w:rsidR="007E529F" w:rsidRPr="00C84467">
        <w:rPr>
          <w:sz w:val="28"/>
          <w:szCs w:val="28"/>
        </w:rPr>
        <w:t>.</w:t>
      </w:r>
      <w:r w:rsidR="00DE67D5" w:rsidRPr="00C84467">
        <w:rPr>
          <w:sz w:val="28"/>
          <w:szCs w:val="28"/>
        </w:rPr>
        <w:t xml:space="preserve"> Бланки документов оформляют в соответствии с приложением А. Ориентировочные границы зон расположения реквизитов обозначены пунктиром. Каждая зона определяется совокупностью входящих в нее реквизитов.</w:t>
      </w:r>
    </w:p>
    <w:p w:rsidR="00DE67D5" w:rsidRPr="00C84467" w:rsidRDefault="009C689C" w:rsidP="00B11CFE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3.5</w:t>
      </w:r>
      <w:r w:rsidR="007E529F" w:rsidRPr="00C84467">
        <w:rPr>
          <w:sz w:val="28"/>
          <w:szCs w:val="28"/>
        </w:rPr>
        <w:t>.</w:t>
      </w:r>
      <w:r w:rsidR="00DE67D5" w:rsidRPr="00C84467">
        <w:rPr>
          <w:sz w:val="28"/>
          <w:szCs w:val="28"/>
        </w:rPr>
        <w:t xml:space="preserve"> В зависимости от расположения реквизитов устанавливают два варианта бланков - угловой (</w:t>
      </w:r>
      <w:hyperlink r:id="rId8" w:anchor="block_1001" w:history="1">
        <w:r w:rsidR="00DE67D5" w:rsidRPr="00C84467">
          <w:rPr>
            <w:rStyle w:val="a9"/>
            <w:bCs/>
            <w:sz w:val="28"/>
            <w:szCs w:val="28"/>
          </w:rPr>
          <w:t>рисунок А.1</w:t>
        </w:r>
      </w:hyperlink>
      <w:r w:rsidR="00DE67D5" w:rsidRPr="00C84467">
        <w:rPr>
          <w:sz w:val="28"/>
          <w:szCs w:val="28"/>
        </w:rPr>
        <w:t>) и продольный (</w:t>
      </w:r>
      <w:hyperlink r:id="rId9" w:anchor="block_1002" w:history="1">
        <w:r w:rsidR="00DE67D5" w:rsidRPr="00C84467">
          <w:rPr>
            <w:rStyle w:val="a9"/>
            <w:bCs/>
            <w:sz w:val="28"/>
            <w:szCs w:val="28"/>
          </w:rPr>
          <w:t>рисунок А.2</w:t>
        </w:r>
      </w:hyperlink>
      <w:r w:rsidR="00DE67D5" w:rsidRPr="00C84467">
        <w:rPr>
          <w:sz w:val="28"/>
          <w:szCs w:val="28"/>
        </w:rPr>
        <w:t>).</w:t>
      </w:r>
    </w:p>
    <w:p w:rsidR="00DE67D5" w:rsidRPr="00C84467" w:rsidRDefault="009C689C" w:rsidP="00B11CFE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3.6</w:t>
      </w:r>
      <w:r w:rsidR="007E529F" w:rsidRPr="00C84467">
        <w:rPr>
          <w:sz w:val="28"/>
          <w:szCs w:val="28"/>
        </w:rPr>
        <w:t>.</w:t>
      </w:r>
      <w:r w:rsidR="00DE67D5" w:rsidRPr="00C84467">
        <w:rPr>
          <w:sz w:val="28"/>
          <w:szCs w:val="28"/>
        </w:rPr>
        <w:t xml:space="preserve"> Для организации, ее структурного подразделения, должностного лица устанавливают следующие виды бланков документов:</w:t>
      </w:r>
    </w:p>
    <w:p w:rsidR="00DE67D5" w:rsidRPr="00C84467" w:rsidRDefault="00DE67D5" w:rsidP="00B11CFE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- общий бланк;</w:t>
      </w:r>
    </w:p>
    <w:p w:rsidR="00DE67D5" w:rsidRPr="00C84467" w:rsidRDefault="00DE67D5" w:rsidP="00B11CFE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- бланк письма;</w:t>
      </w:r>
    </w:p>
    <w:p w:rsidR="00DE67D5" w:rsidRPr="00C84467" w:rsidRDefault="009C689C" w:rsidP="00B11CFE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3.7.</w:t>
      </w:r>
      <w:r w:rsidR="00DE67D5" w:rsidRPr="00C84467">
        <w:rPr>
          <w:sz w:val="28"/>
          <w:szCs w:val="28"/>
        </w:rPr>
        <w:t>Общий бланк используют для изготовления любых видов документов, кроме письма.</w:t>
      </w:r>
    </w:p>
    <w:p w:rsidR="000468CA" w:rsidRPr="00C84467" w:rsidRDefault="009C689C" w:rsidP="000468CA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3.8.</w:t>
      </w:r>
      <w:r w:rsidR="00DE67D5" w:rsidRPr="00C84467">
        <w:rPr>
          <w:sz w:val="28"/>
          <w:szCs w:val="28"/>
        </w:rPr>
        <w:t>Общий бланк в зависимости от учредительных документов организации включает в себя рекви</w:t>
      </w:r>
      <w:r w:rsidR="000468CA" w:rsidRPr="00C84467">
        <w:rPr>
          <w:sz w:val="28"/>
          <w:szCs w:val="28"/>
        </w:rPr>
        <w:t xml:space="preserve">зиты: </w:t>
      </w:r>
    </w:p>
    <w:p w:rsidR="000468CA" w:rsidRPr="00C84467" w:rsidRDefault="000468CA" w:rsidP="000468CA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-полное наименование организации на русском языке;</w:t>
      </w:r>
    </w:p>
    <w:p w:rsidR="000468CA" w:rsidRPr="00C84467" w:rsidRDefault="000468CA" w:rsidP="000468CA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-полное наименование организации на татарском языке;</w:t>
      </w:r>
    </w:p>
    <w:p w:rsidR="000468CA" w:rsidRPr="00C84467" w:rsidRDefault="000468CA" w:rsidP="000468CA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-контактные данные (адрес, телефоны, е-мейл);</w:t>
      </w:r>
    </w:p>
    <w:p w:rsidR="000468CA" w:rsidRPr="00C84467" w:rsidRDefault="00DE67D5" w:rsidP="000468CA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Бланк письма в зависимости от учредительных документов органи</w:t>
      </w:r>
      <w:r w:rsidR="000468CA" w:rsidRPr="00C84467">
        <w:rPr>
          <w:sz w:val="28"/>
          <w:szCs w:val="28"/>
        </w:rPr>
        <w:t xml:space="preserve">зации включает в себя реквизиты: </w:t>
      </w:r>
    </w:p>
    <w:p w:rsidR="000468CA" w:rsidRPr="00C84467" w:rsidRDefault="000468CA" w:rsidP="000468CA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-полное наименование организации на русском языке;</w:t>
      </w:r>
    </w:p>
    <w:p w:rsidR="000468CA" w:rsidRPr="00C84467" w:rsidRDefault="000468CA" w:rsidP="000468CA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-полное наименование организации на татарском языке;</w:t>
      </w:r>
    </w:p>
    <w:p w:rsidR="000468CA" w:rsidRPr="00C84467" w:rsidRDefault="000468CA" w:rsidP="000468CA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 xml:space="preserve">-контактные данные (адрес, телефоны, е-мейл) и </w:t>
      </w:r>
    </w:p>
    <w:p w:rsidR="00DE67D5" w:rsidRPr="00C84467" w:rsidRDefault="00DE67D5" w:rsidP="00B11CFE">
      <w:pPr>
        <w:pStyle w:val="a8"/>
        <w:jc w:val="both"/>
        <w:rPr>
          <w:sz w:val="28"/>
          <w:szCs w:val="28"/>
        </w:rPr>
      </w:pPr>
      <w:r w:rsidRPr="00C84467">
        <w:rPr>
          <w:sz w:val="28"/>
          <w:szCs w:val="28"/>
        </w:rPr>
        <w:t>при необходимости, ограничительные отметки для верхних границ</w:t>
      </w:r>
      <w:r w:rsidR="007E529F" w:rsidRPr="00C84467">
        <w:rPr>
          <w:sz w:val="28"/>
          <w:szCs w:val="28"/>
        </w:rPr>
        <w:t xml:space="preserve"> зон расположения реквизитов.</w:t>
      </w:r>
    </w:p>
    <w:p w:rsidR="00DE67D5" w:rsidRPr="005E6C65" w:rsidRDefault="009C689C" w:rsidP="009C689C">
      <w:pPr>
        <w:pStyle w:val="a8"/>
        <w:jc w:val="both"/>
        <w:rPr>
          <w:bCs/>
          <w:color w:val="000000"/>
          <w:sz w:val="24"/>
          <w:szCs w:val="24"/>
        </w:rPr>
      </w:pPr>
      <w:r w:rsidRPr="00C84467">
        <w:rPr>
          <w:sz w:val="28"/>
          <w:szCs w:val="28"/>
        </w:rPr>
        <w:t>3.9.</w:t>
      </w:r>
      <w:r w:rsidR="00DE67D5" w:rsidRPr="00C84467">
        <w:rPr>
          <w:bCs/>
          <w:color w:val="000000"/>
          <w:sz w:val="28"/>
          <w:szCs w:val="28"/>
        </w:rPr>
        <w:t xml:space="preserve"> При изготовлении документов на двух и более страницах вторую и последующие страницы нумеруют.Номера страниц проставляют посер</w:t>
      </w:r>
      <w:r w:rsidR="00DE67D5" w:rsidRPr="005E6C65">
        <w:rPr>
          <w:bCs/>
          <w:color w:val="000000"/>
          <w:sz w:val="24"/>
          <w:szCs w:val="24"/>
        </w:rPr>
        <w:t>едине верхнего поля листа.</w:t>
      </w:r>
    </w:p>
    <w:sectPr w:rsidR="00DE67D5" w:rsidRPr="005E6C65" w:rsidSect="000C3E2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18C" w:rsidRDefault="0016418C" w:rsidP="000E64CD">
      <w:pPr>
        <w:spacing w:after="0" w:line="240" w:lineRule="auto"/>
      </w:pPr>
      <w:r>
        <w:separator/>
      </w:r>
    </w:p>
  </w:endnote>
  <w:endnote w:type="continuationSeparator" w:id="1">
    <w:p w:rsidR="0016418C" w:rsidRDefault="0016418C" w:rsidP="000E6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45331"/>
      <w:docPartObj>
        <w:docPartGallery w:val="Page Numbers (Bottom of Page)"/>
        <w:docPartUnique/>
      </w:docPartObj>
    </w:sdtPr>
    <w:sdtContent>
      <w:p w:rsidR="000E64CD" w:rsidRDefault="001C2B2C">
        <w:pPr>
          <w:pStyle w:val="ac"/>
          <w:jc w:val="right"/>
        </w:pPr>
        <w:r>
          <w:fldChar w:fldCharType="begin"/>
        </w:r>
        <w:r w:rsidR="00D07BF7">
          <w:instrText xml:space="preserve"> PAGE   \* MERGEFORMAT </w:instrText>
        </w:r>
        <w:r>
          <w:fldChar w:fldCharType="separate"/>
        </w:r>
        <w:r w:rsidR="00113D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64CD" w:rsidRDefault="000E64C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18C" w:rsidRDefault="0016418C" w:rsidP="000E64CD">
      <w:pPr>
        <w:spacing w:after="0" w:line="240" w:lineRule="auto"/>
      </w:pPr>
      <w:r>
        <w:separator/>
      </w:r>
    </w:p>
  </w:footnote>
  <w:footnote w:type="continuationSeparator" w:id="1">
    <w:p w:rsidR="0016418C" w:rsidRDefault="0016418C" w:rsidP="000E6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67F1D"/>
    <w:multiLevelType w:val="multilevel"/>
    <w:tmpl w:val="89B2F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E7D35"/>
    <w:multiLevelType w:val="multilevel"/>
    <w:tmpl w:val="6C58F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45E4F"/>
    <w:multiLevelType w:val="multilevel"/>
    <w:tmpl w:val="A52E6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5E0393"/>
    <w:multiLevelType w:val="multilevel"/>
    <w:tmpl w:val="77C2BF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17368"/>
    <w:multiLevelType w:val="multilevel"/>
    <w:tmpl w:val="4144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330C07"/>
    <w:multiLevelType w:val="multilevel"/>
    <w:tmpl w:val="1DCEA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55405D"/>
    <w:multiLevelType w:val="multilevel"/>
    <w:tmpl w:val="D0B0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3E2CBF"/>
    <w:multiLevelType w:val="multilevel"/>
    <w:tmpl w:val="CF68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3921B6"/>
    <w:multiLevelType w:val="multilevel"/>
    <w:tmpl w:val="EA5E99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71CF"/>
    <w:rsid w:val="00043DF5"/>
    <w:rsid w:val="000468CA"/>
    <w:rsid w:val="00090A57"/>
    <w:rsid w:val="000C3E25"/>
    <w:rsid w:val="000E64CD"/>
    <w:rsid w:val="00113DB8"/>
    <w:rsid w:val="0016418C"/>
    <w:rsid w:val="001667C7"/>
    <w:rsid w:val="001C2B2C"/>
    <w:rsid w:val="001F6C5A"/>
    <w:rsid w:val="002B63DD"/>
    <w:rsid w:val="00532243"/>
    <w:rsid w:val="005B279D"/>
    <w:rsid w:val="005D47DB"/>
    <w:rsid w:val="005E6C65"/>
    <w:rsid w:val="00615357"/>
    <w:rsid w:val="006753BF"/>
    <w:rsid w:val="00765FF0"/>
    <w:rsid w:val="007E529F"/>
    <w:rsid w:val="008971CF"/>
    <w:rsid w:val="00972818"/>
    <w:rsid w:val="009C689C"/>
    <w:rsid w:val="00A6300A"/>
    <w:rsid w:val="00B11CFE"/>
    <w:rsid w:val="00B362A4"/>
    <w:rsid w:val="00B93928"/>
    <w:rsid w:val="00BE7B96"/>
    <w:rsid w:val="00BF5235"/>
    <w:rsid w:val="00C03ED7"/>
    <w:rsid w:val="00C84467"/>
    <w:rsid w:val="00CF2FE1"/>
    <w:rsid w:val="00D07BF7"/>
    <w:rsid w:val="00DE3DA6"/>
    <w:rsid w:val="00DE67D5"/>
    <w:rsid w:val="00E211E0"/>
    <w:rsid w:val="00EB0B52"/>
    <w:rsid w:val="00F15F05"/>
    <w:rsid w:val="00F61821"/>
    <w:rsid w:val="00F94D12"/>
    <w:rsid w:val="00F95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E25"/>
  </w:style>
  <w:style w:type="paragraph" w:styleId="2">
    <w:name w:val="heading 2"/>
    <w:basedOn w:val="a"/>
    <w:link w:val="20"/>
    <w:uiPriority w:val="9"/>
    <w:qFormat/>
    <w:rsid w:val="00F618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618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18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618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61821"/>
    <w:rPr>
      <w:b/>
      <w:bCs/>
    </w:rPr>
  </w:style>
  <w:style w:type="paragraph" w:styleId="a4">
    <w:name w:val="Normal (Web)"/>
    <w:basedOn w:val="a"/>
    <w:semiHidden/>
    <w:unhideWhenUsed/>
    <w:rsid w:val="00F61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1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82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36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362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DE67D5"/>
    <w:rPr>
      <w:strike w:val="0"/>
      <w:dstrike w:val="0"/>
      <w:color w:val="034355"/>
      <w:u w:val="none"/>
      <w:effect w:val="none"/>
    </w:rPr>
  </w:style>
  <w:style w:type="paragraph" w:customStyle="1" w:styleId="s1">
    <w:name w:val="s_1"/>
    <w:basedOn w:val="a"/>
    <w:rsid w:val="00DE6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0E6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E64CD"/>
  </w:style>
  <w:style w:type="paragraph" w:styleId="ac">
    <w:name w:val="footer"/>
    <w:basedOn w:val="a"/>
    <w:link w:val="ad"/>
    <w:uiPriority w:val="99"/>
    <w:unhideWhenUsed/>
    <w:rsid w:val="000E6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E64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9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8315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5891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858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ЦДО</cp:lastModifiedBy>
  <cp:revision>37</cp:revision>
  <dcterms:created xsi:type="dcterms:W3CDTF">2018-08-21T07:44:00Z</dcterms:created>
  <dcterms:modified xsi:type="dcterms:W3CDTF">2019-04-15T04:33:00Z</dcterms:modified>
</cp:coreProperties>
</file>